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E6DA" w14:textId="1725DE5F" w:rsidR="00706046" w:rsidRDefault="008B7804" w:rsidP="007060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6994B519" w14:textId="7C055FAE" w:rsidR="008B7804" w:rsidRDefault="008B7804" w:rsidP="00706046">
      <w:pPr>
        <w:spacing w:line="480" w:lineRule="auto"/>
        <w:ind w:left="720" w:hanging="72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“Band.” Casa de Calexico</w:t>
      </w:r>
      <w:r>
        <w:rPr>
          <w:rStyle w:val="Emphasis"/>
          <w:rFonts w:ascii="Georgia" w:hAnsi="Georgia"/>
          <w:color w:val="333333"/>
          <w:shd w:val="clear" w:color="auto" w:fill="FFFFFF"/>
        </w:rPr>
        <w:t>.</w:t>
      </w:r>
      <w:r>
        <w:rPr>
          <w:rFonts w:ascii="Georgia" w:hAnsi="Georgia"/>
          <w:color w:val="333333"/>
          <w:shd w:val="clear" w:color="auto" w:fill="FFFFFF"/>
        </w:rPr>
        <w:t> Accessed October 27, 2017. http://www.casadecalexico.com/band.</w:t>
      </w:r>
    </w:p>
    <w:p w14:paraId="12E30354" w14:textId="1E6025BE" w:rsidR="00706046" w:rsidRDefault="008B7804" w:rsidP="00706046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Davidson, Donald, </w:t>
      </w:r>
      <w:r>
        <w:rPr>
          <w:rStyle w:val="Emphasis"/>
          <w:rFonts w:ascii="Georgia" w:hAnsi="Georgia"/>
          <w:color w:val="333333"/>
          <w:shd w:val="clear" w:color="auto" w:fill="FFFFFF"/>
        </w:rPr>
        <w:t>Essays on Actions and Events.</w:t>
      </w:r>
      <w:r>
        <w:rPr>
          <w:rFonts w:ascii="Georgia" w:hAnsi="Georgia"/>
          <w:color w:val="333333"/>
          <w:shd w:val="clear" w:color="auto" w:fill="FFFFFF"/>
        </w:rPr>
        <w:t> Oxford: Clarendon, 2001. https://bibliotecamathom.files.wordpress.com/2012/10/essays-on-actions-and-events.pdf.</w:t>
      </w:r>
      <w:r w:rsidR="00706046" w:rsidRPr="00706046">
        <w:rPr>
          <w:rFonts w:ascii="Times New Roman" w:hAnsi="Times New Roman" w:cs="Times New Roman"/>
          <w:sz w:val="24"/>
          <w:szCs w:val="24"/>
        </w:rPr>
        <w:t>Cowell, Chip. “Why Museums Are Returning Cultural Treasures.” </w:t>
      </w:r>
      <w:r w:rsidR="00706046" w:rsidRPr="00706046">
        <w:rPr>
          <w:rFonts w:ascii="Times New Roman" w:hAnsi="Times New Roman" w:cs="Times New Roman"/>
          <w:i/>
          <w:iCs/>
          <w:sz w:val="24"/>
          <w:szCs w:val="24"/>
        </w:rPr>
        <w:t>TED</w:t>
      </w:r>
      <w:r w:rsidR="00706046" w:rsidRPr="00706046">
        <w:rPr>
          <w:rFonts w:ascii="Times New Roman" w:hAnsi="Times New Roman" w:cs="Times New Roman"/>
          <w:sz w:val="24"/>
          <w:szCs w:val="24"/>
        </w:rPr>
        <w:t xml:space="preserve">, July 2017, </w:t>
      </w:r>
      <w:hyperlink r:id="rId8" w:history="1">
        <w:r w:rsidR="00706046" w:rsidRPr="00706046">
          <w:rPr>
            <w:rStyle w:val="Hyperlink"/>
            <w:rFonts w:ascii="Times New Roman" w:hAnsi="Times New Roman" w:cs="Times New Roman"/>
            <w:sz w:val="24"/>
            <w:szCs w:val="24"/>
          </w:rPr>
          <w:t>www.ted.com/talks/chip_colwell_why_museums_are_returning_cultural_treasures</w:t>
        </w:r>
      </w:hyperlink>
    </w:p>
    <w:p w14:paraId="7EE2F073" w14:textId="026B4215" w:rsidR="008B7804" w:rsidRDefault="008B7804" w:rsidP="0070604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Heck, Jr., Richard G. “About the Philosophical Gourmet Report.” Last modified August 5, 2016. http://rgheck.frege.org/philosophy/aboutpgr.php.</w:t>
      </w:r>
    </w:p>
    <w:p w14:paraId="097EB534" w14:textId="59B6F9EB" w:rsidR="008915C0" w:rsidRDefault="008B7804" w:rsidP="008915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Kerouac, Jack. </w:t>
      </w:r>
      <w:r>
        <w:rPr>
          <w:rStyle w:val="Emphasis"/>
          <w:rFonts w:ascii="Georgia" w:hAnsi="Georgia"/>
          <w:color w:val="333333"/>
          <w:shd w:val="clear" w:color="auto" w:fill="FFFFFF"/>
        </w:rPr>
        <w:t>The Dharma Bums.</w:t>
      </w:r>
      <w:r>
        <w:rPr>
          <w:rFonts w:ascii="Georgia" w:hAnsi="Georgia"/>
          <w:color w:val="333333"/>
          <w:shd w:val="clear" w:color="auto" w:fill="FFFFFF"/>
        </w:rPr>
        <w:t> New York: Viking Press, 1958.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="008915C0" w:rsidRPr="008915C0">
        <w:rPr>
          <w:rFonts w:ascii="Times New Roman" w:hAnsi="Times New Roman" w:cs="Times New Roman"/>
          <w:sz w:val="24"/>
          <w:szCs w:val="24"/>
        </w:rPr>
        <w:t>Reynoldson</w:t>
      </w:r>
      <w:proofErr w:type="spellEnd"/>
      <w:r w:rsidR="008915C0" w:rsidRPr="008915C0">
        <w:rPr>
          <w:rFonts w:ascii="Times New Roman" w:hAnsi="Times New Roman" w:cs="Times New Roman"/>
          <w:sz w:val="24"/>
          <w:szCs w:val="24"/>
        </w:rPr>
        <w:t xml:space="preserve">, Fiona. </w:t>
      </w:r>
      <w:r w:rsidR="008915C0" w:rsidRPr="008915C0">
        <w:rPr>
          <w:rFonts w:ascii="Times New Roman" w:hAnsi="Times New Roman" w:cs="Times New Roman"/>
          <w:i/>
          <w:sz w:val="24"/>
          <w:szCs w:val="24"/>
        </w:rPr>
        <w:t xml:space="preserve">Key </w:t>
      </w:r>
      <w:r>
        <w:rPr>
          <w:rFonts w:ascii="Georgia" w:hAnsi="Georgia"/>
          <w:color w:val="333333"/>
          <w:shd w:val="clear" w:color="auto" w:fill="FFFFFF"/>
        </w:rPr>
        <w:t xml:space="preserve">Lash, Scott, and John </w:t>
      </w:r>
      <w:proofErr w:type="spellStart"/>
      <w:r>
        <w:rPr>
          <w:rFonts w:ascii="Georgia" w:hAnsi="Georgia"/>
          <w:color w:val="333333"/>
          <w:shd w:val="clear" w:color="auto" w:fill="FFFFFF"/>
        </w:rPr>
        <w:t>Urry</w:t>
      </w:r>
      <w:proofErr w:type="spellEnd"/>
      <w:r>
        <w:rPr>
          <w:rFonts w:ascii="Georgia" w:hAnsi="Georgia"/>
          <w:color w:val="333333"/>
          <w:shd w:val="clear" w:color="auto" w:fill="FFFFFF"/>
        </w:rPr>
        <w:t>. </w:t>
      </w:r>
      <w:r>
        <w:rPr>
          <w:rStyle w:val="Emphasis"/>
          <w:rFonts w:ascii="Georgia" w:hAnsi="Georgia"/>
          <w:color w:val="333333"/>
          <w:shd w:val="clear" w:color="auto" w:fill="FFFFFF"/>
        </w:rPr>
        <w:t>Economies of Signs &amp; Space</w:t>
      </w:r>
      <w:r>
        <w:rPr>
          <w:rFonts w:ascii="Georgia" w:hAnsi="Georgia"/>
          <w:color w:val="333333"/>
          <w:shd w:val="clear" w:color="auto" w:fill="FFFFFF"/>
        </w:rPr>
        <w:t>. London: Sage Publications, 1994.</w:t>
      </w:r>
    </w:p>
    <w:p w14:paraId="05048C77" w14:textId="7E01956D" w:rsidR="00706046" w:rsidRPr="00330BC5" w:rsidRDefault="008B7804" w:rsidP="008B7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06046">
        <w:rPr>
          <w:rFonts w:ascii="Century Gothic" w:hAnsi="Century Gothic" w:cs="Times New Roman"/>
          <w:b/>
          <w:sz w:val="36"/>
          <w:szCs w:val="36"/>
        </w:rPr>
        <w:t xml:space="preserve">BEFORE YOU SUBMIT </w:t>
      </w:r>
      <w:r w:rsidR="00706046" w:rsidRPr="00706046">
        <w:rPr>
          <w:rFonts w:ascii="Century Gothic" w:hAnsi="Century Gothic" w:cs="Times New Roman"/>
          <w:b/>
          <w:sz w:val="36"/>
          <w:szCs w:val="36"/>
        </w:rPr>
        <w:t>CHECKLIST</w:t>
      </w:r>
      <w:r w:rsidR="00706046">
        <w:rPr>
          <w:rFonts w:ascii="Century Gothic" w:hAnsi="Century Gothic" w:cs="Times New Roman"/>
          <w:b/>
          <w:sz w:val="36"/>
          <w:szCs w:val="36"/>
        </w:rPr>
        <w:t>:</w:t>
      </w:r>
    </w:p>
    <w:p w14:paraId="63FF8C1E" w14:textId="7AC1B4C0" w:rsidR="00706046" w:rsidRPr="00706046" w:rsidRDefault="00706046" w:rsidP="00330BC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8B7804">
        <w:rPr>
          <w:rFonts w:ascii="Century Gothic" w:hAnsi="Century Gothic" w:cs="Times New Roman"/>
          <w:sz w:val="24"/>
          <w:szCs w:val="24"/>
        </w:rPr>
        <w:t>Bibliography</w:t>
      </w:r>
      <w:r>
        <w:rPr>
          <w:rFonts w:ascii="Century Gothic" w:hAnsi="Century Gothic" w:cs="Times New Roman"/>
          <w:sz w:val="24"/>
          <w:szCs w:val="24"/>
        </w:rPr>
        <w:t xml:space="preserve">” title is centered </w:t>
      </w:r>
      <w:r w:rsidR="008B7804">
        <w:rPr>
          <w:rFonts w:ascii="Century Gothic" w:hAnsi="Century Gothic" w:cs="Times New Roman"/>
          <w:sz w:val="24"/>
          <w:szCs w:val="24"/>
        </w:rPr>
        <w:t>at the top of the page</w:t>
      </w:r>
    </w:p>
    <w:p w14:paraId="3DFDF5E5" w14:textId="55B93B05" w:rsidR="00706046" w:rsidRPr="00706046" w:rsidRDefault="00706046" w:rsidP="00330BC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Citations are left aligned and alphabetically ordered by author last name</w:t>
      </w:r>
    </w:p>
    <w:p w14:paraId="113C47AD" w14:textId="59E0B8C6" w:rsidR="00706046" w:rsidRPr="00706046" w:rsidRDefault="00706046" w:rsidP="00330BC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Double-spaced</w:t>
      </w:r>
    </w:p>
    <w:p w14:paraId="49470B85" w14:textId="653FEB05" w:rsidR="00706046" w:rsidRPr="00706046" w:rsidRDefault="00706046" w:rsidP="00330BC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Hanging indents are used for any citations that take up more than one line</w:t>
      </w:r>
    </w:p>
    <w:p w14:paraId="7024A0DD" w14:textId="18940730" w:rsidR="008915C0" w:rsidRPr="00330BC5" w:rsidRDefault="00706046" w:rsidP="00330BC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Times New Roman, 12-point font</w:t>
      </w:r>
    </w:p>
    <w:p w14:paraId="01E47204" w14:textId="65069177" w:rsidR="00330BC5" w:rsidRDefault="00330BC5" w:rsidP="00330BC5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How to Create a Hanging Indent</w:t>
      </w:r>
    </w:p>
    <w:p w14:paraId="4807710D" w14:textId="606FB2E1" w:rsidR="00330BC5" w:rsidRDefault="00330BC5" w:rsidP="00330BC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Highlight everything on the second line of your citation. </w:t>
      </w:r>
    </w:p>
    <w:p w14:paraId="382E5A26" w14:textId="3D29C1D4" w:rsidR="00330BC5" w:rsidRDefault="00330BC5" w:rsidP="00330BC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Right click on your mouse and select the “paragraph” option.</w:t>
      </w:r>
    </w:p>
    <w:p w14:paraId="595A6CA2" w14:textId="62BC1974" w:rsidR="008B7804" w:rsidRDefault="006B3B64" w:rsidP="008B78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74E494" wp14:editId="5D71AD3D">
            <wp:simplePos x="0" y="0"/>
            <wp:positionH relativeFrom="column">
              <wp:posOffset>3905250</wp:posOffset>
            </wp:positionH>
            <wp:positionV relativeFrom="paragraph">
              <wp:posOffset>106045</wp:posOffset>
            </wp:positionV>
            <wp:extent cx="2514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436" y="20681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edScreenshot_5_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BC5">
        <w:rPr>
          <w:rFonts w:ascii="Century Gothic" w:hAnsi="Century Gothic" w:cs="Times New Roman"/>
          <w:sz w:val="24"/>
          <w:szCs w:val="24"/>
        </w:rPr>
        <w:t>Under the “indentation” section,</w:t>
      </w:r>
      <w:r>
        <w:rPr>
          <w:rFonts w:ascii="Century Gothic" w:hAnsi="Century Gothic" w:cs="Times New Roman"/>
          <w:sz w:val="24"/>
          <w:szCs w:val="24"/>
        </w:rPr>
        <w:t xml:space="preserve"> in the “special” category, change “none” to “hanging”. </w:t>
      </w:r>
    </w:p>
    <w:p w14:paraId="65296CDA" w14:textId="62CDF395" w:rsidR="008B7804" w:rsidRPr="006B016F" w:rsidRDefault="008B7804" w:rsidP="00C24404">
      <w:pPr>
        <w:spacing w:line="276" w:lineRule="auto"/>
        <w:jc w:val="center"/>
        <w:rPr>
          <w:rFonts w:ascii="Century Gothic" w:hAnsi="Century Gothic" w:cs="Times New Roman"/>
          <w:b/>
        </w:rPr>
      </w:pPr>
      <w:r w:rsidRPr="006B016F">
        <w:rPr>
          <w:rFonts w:ascii="Century Gothic" w:hAnsi="Century Gothic" w:cs="Times New Roman"/>
          <w:b/>
        </w:rPr>
        <w:lastRenderedPageBreak/>
        <w:t>Chicago Style Footnote Citations</w:t>
      </w:r>
    </w:p>
    <w:p w14:paraId="36CC478D" w14:textId="77777777" w:rsidR="00C24404" w:rsidRPr="006B016F" w:rsidRDefault="008B7804" w:rsidP="00C24404">
      <w:pPr>
        <w:spacing w:line="276" w:lineRule="auto"/>
        <w:rPr>
          <w:rFonts w:ascii="Century Gothic" w:hAnsi="Century Gothic" w:cs="Times New Roman"/>
          <w:b/>
        </w:rPr>
      </w:pPr>
      <w:r w:rsidRPr="006B016F">
        <w:rPr>
          <w:rFonts w:ascii="Century Gothic" w:hAnsi="Century Gothic" w:cs="Times New Roman"/>
          <w:b/>
        </w:rPr>
        <w:t>The Chicago style of citing sources requires</w:t>
      </w:r>
      <w:r w:rsidR="00C24404" w:rsidRPr="006B016F">
        <w:rPr>
          <w:rFonts w:ascii="Century Gothic" w:hAnsi="Century Gothic" w:cs="Times New Roman"/>
          <w:b/>
        </w:rPr>
        <w:t>:</w:t>
      </w:r>
      <w:r w:rsidRPr="006B016F">
        <w:rPr>
          <w:rFonts w:ascii="Century Gothic" w:hAnsi="Century Gothic" w:cs="Times New Roman"/>
          <w:b/>
        </w:rPr>
        <w:t xml:space="preserve"> </w:t>
      </w:r>
    </w:p>
    <w:p w14:paraId="3135753B" w14:textId="105ED02E" w:rsidR="00C24404" w:rsidRPr="006B016F" w:rsidRDefault="00C24404" w:rsidP="00C2440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>F</w:t>
      </w:r>
      <w:r w:rsidR="008B7804" w:rsidRPr="006B016F">
        <w:rPr>
          <w:rFonts w:ascii="Century Gothic" w:hAnsi="Century Gothic" w:cs="Times New Roman"/>
        </w:rPr>
        <w:t>ootnotes for in-text citations</w:t>
      </w:r>
    </w:p>
    <w:p w14:paraId="0E27CDF2" w14:textId="7E7880CC" w:rsidR="00C24404" w:rsidRPr="006B016F" w:rsidRDefault="00C24404" w:rsidP="00C2440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>B</w:t>
      </w:r>
      <w:r w:rsidR="008B7804" w:rsidRPr="006B016F">
        <w:rPr>
          <w:rFonts w:ascii="Century Gothic" w:hAnsi="Century Gothic" w:cs="Times New Roman"/>
        </w:rPr>
        <w:t>ibliography at the end of the paper</w:t>
      </w:r>
      <w:r w:rsidRPr="006B016F">
        <w:rPr>
          <w:rFonts w:ascii="Century Gothic" w:hAnsi="Century Gothic" w:cs="Times New Roman"/>
        </w:rPr>
        <w:t xml:space="preserve"> (</w:t>
      </w:r>
      <w:r w:rsidR="00964395">
        <w:rPr>
          <w:rFonts w:ascii="Century Gothic" w:hAnsi="Century Gothic" w:cs="Times New Roman"/>
        </w:rPr>
        <w:t>info on other side of the page)</w:t>
      </w:r>
    </w:p>
    <w:p w14:paraId="32123A99" w14:textId="7F1F89EE" w:rsidR="00C24404" w:rsidRPr="006B016F" w:rsidRDefault="00C24404" w:rsidP="00C24404">
      <w:pPr>
        <w:spacing w:line="276" w:lineRule="auto"/>
        <w:rPr>
          <w:rFonts w:ascii="Century Gothic" w:hAnsi="Century Gothic" w:cs="Times New Roman"/>
          <w:b/>
        </w:rPr>
      </w:pPr>
      <w:r w:rsidRPr="006B016F">
        <w:rPr>
          <w:rFonts w:ascii="Century Gothic" w:hAnsi="Century Gothic" w:cs="Times New Roman"/>
          <w:b/>
        </w:rPr>
        <w:t>How to Insert a Footnote in Word</w:t>
      </w:r>
    </w:p>
    <w:p w14:paraId="2BC365B7" w14:textId="77777777" w:rsidR="00C24404" w:rsidRPr="006B016F" w:rsidRDefault="00C24404" w:rsidP="00C2440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>Place your cursor after the quote or idea you want to cite.</w:t>
      </w:r>
    </w:p>
    <w:p w14:paraId="4E7B93A8" w14:textId="75DC6C85" w:rsidR="00F67181" w:rsidRPr="006B016F" w:rsidRDefault="00C24404" w:rsidP="00C2440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  <w:noProof/>
        </w:rPr>
        <w:drawing>
          <wp:anchor distT="0" distB="0" distL="114300" distR="114300" simplePos="0" relativeHeight="251659264" behindDoc="1" locked="0" layoutInCell="1" allowOverlap="1" wp14:anchorId="2F591D4A" wp14:editId="06B4C980">
            <wp:simplePos x="0" y="0"/>
            <wp:positionH relativeFrom="margin">
              <wp:posOffset>-314960</wp:posOffset>
            </wp:positionH>
            <wp:positionV relativeFrom="paragraph">
              <wp:posOffset>259080</wp:posOffset>
            </wp:positionV>
            <wp:extent cx="6492240" cy="657225"/>
            <wp:effectExtent l="0" t="0" r="3810" b="9525"/>
            <wp:wrapTight wrapText="bothSides">
              <wp:wrapPolygon edited="0">
                <wp:start x="0" y="0"/>
                <wp:lineTo x="0" y="21287"/>
                <wp:lineTo x="21549" y="21287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Screenshot_6_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16F">
        <w:rPr>
          <w:rFonts w:ascii="Century Gothic" w:hAnsi="Century Gothic" w:cs="Times New Roman"/>
        </w:rPr>
        <w:t xml:space="preserve">Go to the </w:t>
      </w:r>
      <w:r w:rsidRPr="006B016F">
        <w:rPr>
          <w:rFonts w:ascii="Century Gothic" w:hAnsi="Century Gothic" w:cs="Times New Roman"/>
          <w:b/>
        </w:rPr>
        <w:t>references tab</w:t>
      </w:r>
      <w:r w:rsidRPr="006B016F">
        <w:rPr>
          <w:rFonts w:ascii="Century Gothic" w:hAnsi="Century Gothic" w:cs="Times New Roman"/>
        </w:rPr>
        <w:t xml:space="preserve"> in Word</w:t>
      </w:r>
      <w:r w:rsidRPr="006B016F">
        <w:rPr>
          <w:rFonts w:ascii="Century Gothic" w:hAnsi="Century Gothic" w:cs="Times New Roman"/>
        </w:rPr>
        <w:t>.</w:t>
      </w:r>
    </w:p>
    <w:p w14:paraId="5D5401E7" w14:textId="7297F4F6" w:rsidR="00C24404" w:rsidRPr="006B016F" w:rsidRDefault="00C24404" w:rsidP="00C24404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 xml:space="preserve">Click on </w:t>
      </w:r>
      <w:r w:rsidRPr="006B016F">
        <w:rPr>
          <w:rFonts w:ascii="Century Gothic" w:hAnsi="Century Gothic" w:cs="Times New Roman"/>
          <w:b/>
        </w:rPr>
        <w:t>insert footnote</w:t>
      </w:r>
      <w:r w:rsidRPr="006B016F">
        <w:rPr>
          <w:rFonts w:ascii="Century Gothic" w:hAnsi="Century Gothic" w:cs="Times New Roman"/>
        </w:rPr>
        <w:t>. A little number will appear where your cursor is. At the bottom of the page, a footnote will appear.</w:t>
      </w:r>
      <w:r w:rsidR="00F67181" w:rsidRPr="006B016F">
        <w:rPr>
          <w:rStyle w:val="FootnoteReference"/>
          <w:rFonts w:ascii="Century Gothic" w:hAnsi="Century Gothic" w:cs="Times New Roman"/>
        </w:rPr>
        <w:footnoteReference w:id="1"/>
      </w:r>
    </w:p>
    <w:p w14:paraId="4A9D6492" w14:textId="1D2E83A3" w:rsidR="00F67181" w:rsidRPr="006B016F" w:rsidRDefault="00F67181" w:rsidP="00F67181">
      <w:pPr>
        <w:pStyle w:val="ListParagraph"/>
        <w:numPr>
          <w:ilvl w:val="1"/>
          <w:numId w:val="5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 xml:space="preserve">The little number should go </w:t>
      </w:r>
      <w:r w:rsidRPr="006B016F">
        <w:rPr>
          <w:rFonts w:ascii="Century Gothic" w:hAnsi="Century Gothic" w:cs="Times New Roman"/>
          <w:b/>
        </w:rPr>
        <w:t xml:space="preserve">after </w:t>
      </w:r>
      <w:r w:rsidRPr="006B016F">
        <w:rPr>
          <w:rFonts w:ascii="Century Gothic" w:hAnsi="Century Gothic" w:cs="Times New Roman"/>
        </w:rPr>
        <w:t>punctuation like periods and/or quotation marks.</w:t>
      </w:r>
    </w:p>
    <w:p w14:paraId="0EDEA772" w14:textId="63DB542E" w:rsidR="00F67181" w:rsidRDefault="00C24404" w:rsidP="00F6718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Times New Roman"/>
        </w:rPr>
      </w:pPr>
      <w:r w:rsidRPr="006B016F">
        <w:rPr>
          <w:rFonts w:ascii="Century Gothic" w:hAnsi="Century Gothic" w:cs="Times New Roman"/>
        </w:rPr>
        <w:t xml:space="preserve">Type or copy your citation into the line at the bottom. </w:t>
      </w:r>
    </w:p>
    <w:p w14:paraId="70395C2C" w14:textId="77777777" w:rsidR="00964395" w:rsidRPr="00964395" w:rsidRDefault="00964395" w:rsidP="00964395">
      <w:pPr>
        <w:pStyle w:val="ListParagraph"/>
        <w:spacing w:line="276" w:lineRule="auto"/>
        <w:rPr>
          <w:rFonts w:ascii="Century Gothic" w:hAnsi="Century Gothic" w:cs="Times New Roman"/>
        </w:rPr>
      </w:pPr>
    </w:p>
    <w:p w14:paraId="669D8D3D" w14:textId="77777777" w:rsidR="00C37F52" w:rsidRDefault="00F67181" w:rsidP="00C37F52">
      <w:pPr>
        <w:spacing w:line="276" w:lineRule="auto"/>
        <w:rPr>
          <w:rFonts w:ascii="Century Gothic" w:hAnsi="Century Gothic" w:cs="Times New Roman"/>
          <w:b/>
        </w:rPr>
      </w:pPr>
      <w:r w:rsidRPr="006B016F">
        <w:rPr>
          <w:rFonts w:ascii="Century Gothic" w:hAnsi="Century Gothic" w:cs="Times New Roman"/>
          <w:b/>
        </w:rPr>
        <w:t>What is the difference between a footnote citation &amp; bibliography citation??</w:t>
      </w:r>
    </w:p>
    <w:p w14:paraId="2BE625BB" w14:textId="4BA6F390" w:rsidR="008B7804" w:rsidRPr="00C37F52" w:rsidRDefault="00964395" w:rsidP="00C37F52">
      <w:pPr>
        <w:spacing w:line="276" w:lineRule="auto"/>
        <w:rPr>
          <w:rFonts w:ascii="Century Gothic" w:hAnsi="Century Gothic" w:cs="Times New Roman"/>
          <w:b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br/>
      </w:r>
      <w:r w:rsidR="00F67181" w:rsidRPr="008772E0">
        <w:rPr>
          <w:rFonts w:ascii="Century Gothic" w:hAnsi="Century Gothic"/>
          <w:color w:val="333333"/>
          <w:shd w:val="clear" w:color="auto" w:fill="FFFFFF"/>
        </w:rPr>
        <w:t xml:space="preserve">For </w:t>
      </w:r>
      <w:r w:rsidR="00F67181" w:rsidRPr="008772E0">
        <w:rPr>
          <w:rFonts w:ascii="Century Gothic" w:hAnsi="Century Gothic"/>
          <w:b/>
          <w:color w:val="333333"/>
          <w:shd w:val="clear" w:color="auto" w:fill="FFFFFF"/>
        </w:rPr>
        <w:t>webpages</w:t>
      </w:r>
      <w:r w:rsidR="008772E0">
        <w:rPr>
          <w:rFonts w:ascii="Century Gothic" w:hAnsi="Century Gothic"/>
          <w:color w:val="333333"/>
          <w:shd w:val="clear" w:color="auto" w:fill="FFFFFF"/>
        </w:rPr>
        <w:t xml:space="preserve"> and </w:t>
      </w:r>
      <w:r w:rsidR="008772E0">
        <w:rPr>
          <w:rFonts w:ascii="Century Gothic" w:hAnsi="Century Gothic"/>
          <w:b/>
          <w:color w:val="333333"/>
          <w:shd w:val="clear" w:color="auto" w:fill="FFFFFF"/>
        </w:rPr>
        <w:t>newspaper articles</w:t>
      </w:r>
      <w:r w:rsidR="0078107A">
        <w:rPr>
          <w:rFonts w:ascii="Century Gothic" w:hAnsi="Century Gothic"/>
          <w:b/>
          <w:color w:val="333333"/>
          <w:shd w:val="clear" w:color="auto" w:fill="FFFFFF"/>
        </w:rPr>
        <w:t>,</w:t>
      </w:r>
      <w:bookmarkStart w:id="0" w:name="_GoBack"/>
      <w:bookmarkEnd w:id="0"/>
      <w:r w:rsidR="00F67181" w:rsidRPr="008772E0">
        <w:rPr>
          <w:rFonts w:ascii="Century Gothic" w:hAnsi="Century Gothic"/>
          <w:color w:val="333333"/>
          <w:shd w:val="clear" w:color="auto" w:fill="FFFFFF"/>
        </w:rPr>
        <w:t xml:space="preserve"> the</w:t>
      </w:r>
      <w:r w:rsidR="006B016F" w:rsidRPr="008772E0">
        <w:rPr>
          <w:rFonts w:ascii="Century Gothic" w:hAnsi="Century Gothic"/>
          <w:color w:val="333333"/>
          <w:shd w:val="clear" w:color="auto" w:fill="FFFFFF"/>
        </w:rPr>
        <w:t xml:space="preserve"> only difference is the order of the author’s name. </w:t>
      </w:r>
    </w:p>
    <w:p w14:paraId="73305D2F" w14:textId="44BACB89" w:rsidR="00964395" w:rsidRPr="001F5FDE" w:rsidRDefault="00964395" w:rsidP="00F67181">
      <w:pPr>
        <w:spacing w:line="276" w:lineRule="auto"/>
        <w:rPr>
          <w:rFonts w:ascii="Century Gothic" w:hAnsi="Century Gothic"/>
          <w:b/>
          <w:color w:val="333333"/>
          <w:u w:val="single"/>
          <w:shd w:val="clear" w:color="auto" w:fill="FFFFFF"/>
        </w:rPr>
      </w:pPr>
      <w:r w:rsidRPr="001F5FDE">
        <w:rPr>
          <w:rFonts w:ascii="Century Gothic" w:hAnsi="Century Gothic"/>
          <w:b/>
          <w:color w:val="333333"/>
          <w:u w:val="single"/>
          <w:shd w:val="clear" w:color="auto" w:fill="FFFFFF"/>
        </w:rPr>
        <w:t>Footnote:</w:t>
      </w:r>
    </w:p>
    <w:p w14:paraId="0E2177BC" w14:textId="4D1F2315" w:rsidR="006B016F" w:rsidRPr="008772E0" w:rsidRDefault="006B016F" w:rsidP="00964395">
      <w:pPr>
        <w:spacing w:line="276" w:lineRule="auto"/>
        <w:rPr>
          <w:rFonts w:ascii="Georgia" w:hAnsi="Georgia"/>
          <w:color w:val="333333"/>
          <w:shd w:val="clear" w:color="auto" w:fill="FFFFFF"/>
        </w:rPr>
      </w:pPr>
      <w:r w:rsidRPr="008772E0">
        <w:rPr>
          <w:rFonts w:ascii="Georgia" w:hAnsi="Georgia"/>
          <w:color w:val="333333"/>
          <w:shd w:val="clear" w:color="auto" w:fill="FFFFFF"/>
        </w:rPr>
        <w:t xml:space="preserve">1. </w:t>
      </w:r>
      <w:proofErr w:type="spellStart"/>
      <w:r w:rsidRPr="008772E0">
        <w:rPr>
          <w:rFonts w:ascii="Georgia" w:hAnsi="Georgia"/>
          <w:color w:val="333333"/>
          <w:shd w:val="clear" w:color="auto" w:fill="FFFFFF"/>
        </w:rPr>
        <w:t>Firstname</w:t>
      </w:r>
      <w:proofErr w:type="spellEnd"/>
      <w:r w:rsidRPr="008772E0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8772E0">
        <w:rPr>
          <w:rFonts w:ascii="Georgia" w:hAnsi="Georgia"/>
          <w:color w:val="333333"/>
          <w:shd w:val="clear" w:color="auto" w:fill="FFFFFF"/>
        </w:rPr>
        <w:t>Lastname</w:t>
      </w:r>
      <w:proofErr w:type="spellEnd"/>
      <w:r w:rsidRPr="008772E0">
        <w:rPr>
          <w:rFonts w:ascii="Georgia" w:hAnsi="Georgia"/>
          <w:color w:val="333333"/>
          <w:shd w:val="clear" w:color="auto" w:fill="FFFFFF"/>
        </w:rPr>
        <w:t>, “Title of Web Page,” Publishing Organization or Name of Website in Roman, publication date and/or access date if available, URL.</w:t>
      </w:r>
    </w:p>
    <w:p w14:paraId="3E91AE14" w14:textId="55038911" w:rsidR="00964395" w:rsidRPr="001F5FDE" w:rsidRDefault="00964395" w:rsidP="00F67181">
      <w:pPr>
        <w:spacing w:line="276" w:lineRule="auto"/>
        <w:rPr>
          <w:rFonts w:ascii="Century Gothic" w:hAnsi="Century Gothic"/>
          <w:b/>
          <w:color w:val="333333"/>
          <w:shd w:val="clear" w:color="auto" w:fill="FFFFFF"/>
        </w:rPr>
      </w:pPr>
      <w:r w:rsidRPr="001F5FDE">
        <w:rPr>
          <w:rFonts w:ascii="Century Gothic" w:hAnsi="Century Gothic"/>
          <w:b/>
          <w:color w:val="333333"/>
          <w:shd w:val="clear" w:color="auto" w:fill="FFFFFF"/>
        </w:rPr>
        <w:t>Bibliography:</w:t>
      </w:r>
    </w:p>
    <w:p w14:paraId="15ADB8B4" w14:textId="784DC928" w:rsidR="00964395" w:rsidRPr="008772E0" w:rsidRDefault="00964395" w:rsidP="00964395">
      <w:pPr>
        <w:spacing w:line="276" w:lineRule="auto"/>
        <w:ind w:left="720" w:hanging="720"/>
        <w:rPr>
          <w:rFonts w:ascii="Georgia" w:hAnsi="Georgia"/>
          <w:color w:val="333333"/>
          <w:shd w:val="clear" w:color="auto" w:fill="FFFFFF"/>
        </w:rPr>
      </w:pPr>
      <w:proofErr w:type="spellStart"/>
      <w:r w:rsidRPr="008772E0">
        <w:rPr>
          <w:rFonts w:ascii="Georgia" w:hAnsi="Georgia"/>
          <w:color w:val="333333"/>
          <w:shd w:val="clear" w:color="auto" w:fill="FFFFFF"/>
        </w:rPr>
        <w:t>Lastname</w:t>
      </w:r>
      <w:proofErr w:type="spellEnd"/>
      <w:r w:rsidRPr="008772E0"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 w:rsidRPr="008772E0">
        <w:rPr>
          <w:rFonts w:ascii="Georgia" w:hAnsi="Georgia"/>
          <w:color w:val="333333"/>
          <w:shd w:val="clear" w:color="auto" w:fill="FFFFFF"/>
        </w:rPr>
        <w:t>Firstname</w:t>
      </w:r>
      <w:proofErr w:type="spellEnd"/>
      <w:r w:rsidRPr="008772E0">
        <w:rPr>
          <w:rFonts w:ascii="Georgia" w:hAnsi="Georgia"/>
          <w:color w:val="333333"/>
          <w:shd w:val="clear" w:color="auto" w:fill="FFFFFF"/>
        </w:rPr>
        <w:t>. “Title of Web Page.” Publishing Organization or Name of Website in Roman. Publication date and/or access date if available. URL.</w:t>
      </w:r>
    </w:p>
    <w:p w14:paraId="5B2AF605" w14:textId="1A2D0CA3" w:rsidR="008772E0" w:rsidRDefault="008772E0" w:rsidP="00964395">
      <w:pPr>
        <w:spacing w:line="276" w:lineRule="auto"/>
        <w:ind w:left="720" w:hanging="72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0617B7C7" w14:textId="77777777" w:rsidR="00C37F52" w:rsidRPr="00C37F52" w:rsidRDefault="008772E0" w:rsidP="00964395">
      <w:pPr>
        <w:spacing w:line="276" w:lineRule="auto"/>
        <w:ind w:left="720" w:hanging="720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  <w:r w:rsidRPr="00C37F52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 xml:space="preserve">Check out </w:t>
      </w:r>
      <w:r w:rsidR="00ED7323" w:rsidRPr="00C37F52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>bibme</w:t>
      </w:r>
      <w:r w:rsidRPr="00C37F52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 xml:space="preserve">.com </w:t>
      </w:r>
      <w:r w:rsidR="00C37F52" w:rsidRPr="00C37F52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>for</w:t>
      </w:r>
      <w:r w:rsidRPr="00C37F52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 xml:space="preserve"> help generating citations. </w:t>
      </w:r>
    </w:p>
    <w:p w14:paraId="4D4A957E" w14:textId="7A245571" w:rsidR="008772E0" w:rsidRPr="00C37F52" w:rsidRDefault="00C37F52" w:rsidP="00C37F5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color w:val="333333"/>
          <w:shd w:val="clear" w:color="auto" w:fill="FFFFFF"/>
        </w:rPr>
      </w:pPr>
      <w:r w:rsidRPr="00C37F52">
        <w:rPr>
          <w:rFonts w:ascii="Century Gothic" w:hAnsi="Century Gothic"/>
          <w:color w:val="333333"/>
          <w:shd w:val="clear" w:color="auto" w:fill="FFFFFF"/>
        </w:rPr>
        <w:t xml:space="preserve">Please note that this will only give you a bibliography citation and </w:t>
      </w:r>
      <w:r w:rsidRPr="00C37F52">
        <w:rPr>
          <w:rFonts w:ascii="Century Gothic" w:hAnsi="Century Gothic"/>
          <w:b/>
          <w:color w:val="333333"/>
          <w:shd w:val="clear" w:color="auto" w:fill="FFFFFF"/>
        </w:rPr>
        <w:t>not</w:t>
      </w:r>
      <w:r w:rsidRPr="00C37F52">
        <w:rPr>
          <w:rFonts w:ascii="Century Gothic" w:hAnsi="Century Gothic"/>
          <w:color w:val="333333"/>
          <w:shd w:val="clear" w:color="auto" w:fill="FFFFFF"/>
        </w:rPr>
        <w:t xml:space="preserve"> a footnote citation. </w:t>
      </w:r>
      <w:r>
        <w:rPr>
          <w:rFonts w:ascii="Century Gothic" w:hAnsi="Century Gothic"/>
          <w:color w:val="333333"/>
          <w:shd w:val="clear" w:color="auto" w:fill="FFFFFF"/>
        </w:rPr>
        <w:t xml:space="preserve">You will have to adjust them. </w:t>
      </w:r>
      <w:r w:rsidR="008772E0" w:rsidRPr="00C37F52">
        <w:rPr>
          <w:rFonts w:ascii="Century Gothic" w:hAnsi="Century Gothic"/>
          <w:color w:val="333333"/>
          <w:shd w:val="clear" w:color="auto" w:fill="FFFFFF"/>
        </w:rPr>
        <w:t xml:space="preserve"> </w:t>
      </w:r>
    </w:p>
    <w:p w14:paraId="040E4736" w14:textId="12D3350D" w:rsidR="008772E0" w:rsidRPr="0078107A" w:rsidRDefault="00C37F52" w:rsidP="0078107A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color w:val="333333"/>
          <w:shd w:val="clear" w:color="auto" w:fill="FFFFFF"/>
        </w:rPr>
      </w:pPr>
      <w:r w:rsidRPr="00C37F52">
        <w:rPr>
          <w:rFonts w:ascii="Century Gothic" w:hAnsi="Century Gothic"/>
          <w:color w:val="333333"/>
          <w:shd w:val="clear" w:color="auto" w:fill="FFFFFF"/>
        </w:rPr>
        <w:t>These generators can make errors, so make sure to double check the citations</w:t>
      </w:r>
    </w:p>
    <w:sectPr w:rsidR="008772E0" w:rsidRPr="0078107A" w:rsidSect="008B7804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B0B6" w14:textId="77777777" w:rsidR="003F78E2" w:rsidRDefault="003F78E2" w:rsidP="00706046">
      <w:pPr>
        <w:spacing w:after="0" w:line="240" w:lineRule="auto"/>
      </w:pPr>
      <w:r>
        <w:separator/>
      </w:r>
    </w:p>
  </w:endnote>
  <w:endnote w:type="continuationSeparator" w:id="0">
    <w:p w14:paraId="44161EF7" w14:textId="77777777" w:rsidR="003F78E2" w:rsidRDefault="003F78E2" w:rsidP="0070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06B9" w14:textId="234007F2" w:rsidR="00964395" w:rsidRDefault="00964395">
    <w:pPr>
      <w:pStyle w:val="Footer"/>
    </w:pPr>
    <w:r>
      <w:t xml:space="preserve">Sample citations from Purdue Owl </w:t>
    </w:r>
  </w:p>
  <w:p w14:paraId="48012ADC" w14:textId="77777777" w:rsidR="00964395" w:rsidRDefault="0096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D89D" w14:textId="77777777" w:rsidR="003F78E2" w:rsidRDefault="003F78E2" w:rsidP="00706046">
      <w:pPr>
        <w:spacing w:after="0" w:line="240" w:lineRule="auto"/>
      </w:pPr>
      <w:r>
        <w:separator/>
      </w:r>
    </w:p>
  </w:footnote>
  <w:footnote w:type="continuationSeparator" w:id="0">
    <w:p w14:paraId="4CCC8B45" w14:textId="77777777" w:rsidR="003F78E2" w:rsidRDefault="003F78E2" w:rsidP="00706046">
      <w:pPr>
        <w:spacing w:after="0" w:line="240" w:lineRule="auto"/>
      </w:pPr>
      <w:r>
        <w:continuationSeparator/>
      </w:r>
    </w:p>
  </w:footnote>
  <w:footnote w:id="1">
    <w:p w14:paraId="307201EF" w14:textId="35A40B62" w:rsidR="00F67181" w:rsidRDefault="00F67181">
      <w:pPr>
        <w:pStyle w:val="FootnoteText"/>
      </w:pPr>
      <w:r>
        <w:rPr>
          <w:rStyle w:val="FootnoteReference"/>
        </w:rPr>
        <w:footnoteRef/>
      </w:r>
      <w:r>
        <w:t xml:space="preserve"> Here’s what a footnote looks like.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8659" w14:textId="57DC774F" w:rsidR="008B7804" w:rsidRDefault="008B7804">
    <w:pPr>
      <w:pStyle w:val="Header"/>
    </w:pPr>
    <w:r>
      <w:t xml:space="preserve">Chicago Bibliography Sample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179"/>
    <w:multiLevelType w:val="hybridMultilevel"/>
    <w:tmpl w:val="264E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5419"/>
    <w:multiLevelType w:val="hybridMultilevel"/>
    <w:tmpl w:val="03CA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13AE"/>
    <w:multiLevelType w:val="hybridMultilevel"/>
    <w:tmpl w:val="4A7A9D6A"/>
    <w:lvl w:ilvl="0" w:tplc="EC947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14DA9"/>
    <w:multiLevelType w:val="hybridMultilevel"/>
    <w:tmpl w:val="0408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7B05"/>
    <w:multiLevelType w:val="hybridMultilevel"/>
    <w:tmpl w:val="A91AB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35C08"/>
    <w:multiLevelType w:val="hybridMultilevel"/>
    <w:tmpl w:val="BB46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0408"/>
    <w:multiLevelType w:val="hybridMultilevel"/>
    <w:tmpl w:val="87E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C0"/>
    <w:rsid w:val="00131F5E"/>
    <w:rsid w:val="001F5FDE"/>
    <w:rsid w:val="00330BC5"/>
    <w:rsid w:val="003F78E2"/>
    <w:rsid w:val="005A27B3"/>
    <w:rsid w:val="006B016F"/>
    <w:rsid w:val="006B3B64"/>
    <w:rsid w:val="00706046"/>
    <w:rsid w:val="0078107A"/>
    <w:rsid w:val="008772E0"/>
    <w:rsid w:val="008915C0"/>
    <w:rsid w:val="008B7804"/>
    <w:rsid w:val="00925AEE"/>
    <w:rsid w:val="00964395"/>
    <w:rsid w:val="00C10E34"/>
    <w:rsid w:val="00C24404"/>
    <w:rsid w:val="00C37F52"/>
    <w:rsid w:val="00D542B9"/>
    <w:rsid w:val="00ED7323"/>
    <w:rsid w:val="00F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CF78"/>
  <w15:chartTrackingRefBased/>
  <w15:docId w15:val="{ADA3A774-AF1D-4E3A-8616-3164B9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5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46"/>
  </w:style>
  <w:style w:type="paragraph" w:styleId="Footer">
    <w:name w:val="footer"/>
    <w:basedOn w:val="Normal"/>
    <w:link w:val="FooterChar"/>
    <w:uiPriority w:val="99"/>
    <w:unhideWhenUsed/>
    <w:rsid w:val="007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46"/>
  </w:style>
  <w:style w:type="paragraph" w:styleId="ListParagraph">
    <w:name w:val="List Paragraph"/>
    <w:basedOn w:val="Normal"/>
    <w:uiPriority w:val="34"/>
    <w:qFormat/>
    <w:rsid w:val="007060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80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4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4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4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hip_colwell_why_museums_are_returning_cultural_treas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DDA4-9832-43C0-B65B-6DB0DBD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Grace Li</cp:lastModifiedBy>
  <cp:revision>6</cp:revision>
  <cp:lastPrinted>2019-03-13T19:37:00Z</cp:lastPrinted>
  <dcterms:created xsi:type="dcterms:W3CDTF">2019-03-13T17:29:00Z</dcterms:created>
  <dcterms:modified xsi:type="dcterms:W3CDTF">2019-03-13T20:59:00Z</dcterms:modified>
</cp:coreProperties>
</file>